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5" w:rsidRPr="0010348D" w:rsidRDefault="001D4575" w:rsidP="0057698E">
      <w:pPr>
        <w:pStyle w:val="TitrePV"/>
        <w:rPr>
          <w:b/>
          <w:iCs w:val="0"/>
          <w:sz w:val="24"/>
          <w:szCs w:val="20"/>
        </w:rPr>
      </w:pPr>
      <w:bookmarkStart w:id="0" w:name="_GoBack"/>
      <w:bookmarkEnd w:id="0"/>
      <w:r w:rsidRPr="0010348D">
        <w:rPr>
          <w:b/>
          <w:iCs w:val="0"/>
          <w:sz w:val="24"/>
          <w:szCs w:val="20"/>
        </w:rPr>
        <w:t xml:space="preserve">PROCES-VERBAL DE L’ASSEMBLEE GENERALE </w:t>
      </w:r>
      <w:r w:rsidRPr="00D1132A">
        <w:rPr>
          <w:b/>
          <w:sz w:val="24"/>
          <w:szCs w:val="20"/>
        </w:rPr>
        <w:t>ordinaire</w:t>
      </w:r>
      <w:r w:rsidRPr="0010348D">
        <w:rPr>
          <w:b/>
          <w:iCs w:val="0"/>
          <w:sz w:val="24"/>
          <w:szCs w:val="20"/>
        </w:rPr>
        <w:t xml:space="preserve"> DE LA COPROPRIETE</w:t>
      </w:r>
    </w:p>
    <w:p w:rsidR="001D4575" w:rsidRPr="0010348D" w:rsidRDefault="001D4575" w:rsidP="0057698E">
      <w:pPr>
        <w:pStyle w:val="TitrePV"/>
        <w:rPr>
          <w:b/>
          <w:iCs w:val="0"/>
          <w:sz w:val="24"/>
          <w:szCs w:val="20"/>
        </w:rPr>
      </w:pPr>
      <w:r w:rsidRPr="00D1132A">
        <w:rPr>
          <w:b/>
          <w:sz w:val="24"/>
          <w:szCs w:val="20"/>
        </w:rPr>
        <w:t>PROMONTOIRE</w:t>
      </w:r>
    </w:p>
    <w:p w:rsidR="001D4575" w:rsidRPr="0010348D" w:rsidRDefault="001D4575" w:rsidP="0057698E">
      <w:pPr>
        <w:pStyle w:val="TitrePV"/>
        <w:rPr>
          <w:b/>
          <w:iCs w:val="0"/>
          <w:sz w:val="24"/>
          <w:szCs w:val="20"/>
        </w:rPr>
      </w:pPr>
      <w:r w:rsidRPr="00D1132A">
        <w:rPr>
          <w:b/>
          <w:sz w:val="24"/>
          <w:szCs w:val="20"/>
        </w:rPr>
        <w:t>2/4 RUE DE LA BRUYERE</w:t>
      </w:r>
    </w:p>
    <w:p w:rsidR="001D4575" w:rsidRDefault="001D4575" w:rsidP="0057698E">
      <w:pPr>
        <w:pStyle w:val="TitrePV"/>
      </w:pPr>
      <w:r w:rsidRPr="00D1132A">
        <w:rPr>
          <w:b/>
          <w:sz w:val="24"/>
          <w:szCs w:val="20"/>
        </w:rPr>
        <w:t>74100</w:t>
      </w:r>
      <w:r w:rsidRPr="0010348D">
        <w:rPr>
          <w:b/>
          <w:iCs w:val="0"/>
          <w:sz w:val="24"/>
          <w:szCs w:val="20"/>
        </w:rPr>
        <w:t xml:space="preserve">  </w:t>
      </w:r>
      <w:r w:rsidRPr="00D1132A">
        <w:rPr>
          <w:b/>
          <w:sz w:val="24"/>
          <w:szCs w:val="20"/>
        </w:rPr>
        <w:t>ANNEMASSE</w:t>
      </w:r>
    </w:p>
    <w:p w:rsidR="001D4575" w:rsidRPr="0008154D" w:rsidRDefault="001D4575" w:rsidP="0057698E">
      <w:pPr>
        <w:rPr>
          <w:noProof/>
        </w:rPr>
      </w:pPr>
    </w:p>
    <w:p w:rsidR="001D4575" w:rsidRPr="002721DF" w:rsidRDefault="001D4575" w:rsidP="0057698E">
      <w:pPr>
        <w:pStyle w:val="ExposPV"/>
      </w:pPr>
      <w:r w:rsidRPr="002721DF">
        <w:t xml:space="preserve">Le </w:t>
      </w:r>
      <w:r w:rsidRPr="00D1132A">
        <w:t>mardi 26 mai 2015</w:t>
      </w:r>
      <w:r w:rsidRPr="002721DF">
        <w:t xml:space="preserve"> à </w:t>
      </w:r>
      <w:r w:rsidRPr="00D1132A">
        <w:t>17h30</w:t>
      </w:r>
      <w:r w:rsidRPr="002721DF">
        <w:t xml:space="preserve">, les copropriétaires régulièrement convoqués par le syndic se sont réunis en assemblée générale </w:t>
      </w:r>
      <w:r w:rsidRPr="00D1132A">
        <w:t>AGENCE 4807 IMMOBILIER</w:t>
      </w:r>
      <w:r w:rsidRPr="002721DF">
        <w:t xml:space="preserve"> </w:t>
      </w:r>
      <w:r w:rsidRPr="00D1132A">
        <w:t>4, RUE CHARLES DUPRAZ</w:t>
      </w:r>
      <w:r w:rsidRPr="002721DF">
        <w:t xml:space="preserve"> </w:t>
      </w:r>
      <w:r w:rsidRPr="00D1132A">
        <w:t>74100 ANNEMASSE</w:t>
      </w:r>
      <w:r w:rsidRPr="002721DF">
        <w:t xml:space="preserve">  en vue de délibérer sur l'ordre du jour ci-après.</w:t>
      </w:r>
    </w:p>
    <w:p w:rsidR="001D4575" w:rsidRPr="002721DF" w:rsidRDefault="001D4575" w:rsidP="0057698E">
      <w:pPr>
        <w:pStyle w:val="ExposPV"/>
      </w:pPr>
    </w:p>
    <w:p w:rsidR="001D4575" w:rsidRPr="002721DF" w:rsidRDefault="001D4575" w:rsidP="0057698E">
      <w:pPr>
        <w:pStyle w:val="ExposPV"/>
      </w:pPr>
      <w:r w:rsidRPr="002721DF">
        <w:rPr>
          <w:b/>
        </w:rPr>
        <w:t>Etaient présents ou représentés</w:t>
      </w:r>
      <w:r w:rsidRPr="002721DF">
        <w:t xml:space="preserve"> </w:t>
      </w:r>
      <w:r w:rsidRPr="00D1132A">
        <w:t>12</w:t>
      </w:r>
      <w:r w:rsidRPr="002721DF">
        <w:t xml:space="preserve"> copropriétaires sur un total de </w:t>
      </w:r>
      <w:r w:rsidRPr="00D1132A">
        <w:t>30</w:t>
      </w:r>
      <w:r w:rsidRPr="002721DF">
        <w:t xml:space="preserve">, totalisant </w:t>
      </w:r>
      <w:r w:rsidRPr="00D1132A">
        <w:t>784</w:t>
      </w:r>
      <w:r w:rsidRPr="002721DF">
        <w:t>/</w:t>
      </w:r>
      <w:r w:rsidRPr="00D1132A">
        <w:t>1560</w:t>
      </w:r>
      <w:r w:rsidRPr="002721DF">
        <w:t xml:space="preserve"> tantièmes généraux.</w:t>
      </w:r>
    </w:p>
    <w:p w:rsidR="001D4575" w:rsidRPr="002721DF" w:rsidRDefault="001D4575" w:rsidP="0057698E">
      <w:pPr>
        <w:pStyle w:val="ExposPV"/>
      </w:pPr>
    </w:p>
    <w:p w:rsidR="001D4575" w:rsidRDefault="001D4575" w:rsidP="0057698E">
      <w:pPr>
        <w:pStyle w:val="TitrePV"/>
        <w:pBdr>
          <w:top w:val="none" w:sz="0" w:space="0" w:color="auto"/>
          <w:left w:val="none" w:sz="0" w:space="0" w:color="auto"/>
          <w:bottom w:val="none" w:sz="0" w:space="0" w:color="auto"/>
          <w:right w:val="none" w:sz="0" w:space="0" w:color="auto"/>
        </w:pBdr>
        <w:shd w:val="clear" w:color="auto" w:fill="auto"/>
        <w:jc w:val="both"/>
      </w:pPr>
      <w:r w:rsidRPr="002721DF">
        <w:rPr>
          <w:b/>
        </w:rPr>
        <w:t>Etaient absents ou non représentés</w:t>
      </w:r>
      <w:r w:rsidRPr="002721DF">
        <w:t xml:space="preserve"> </w:t>
      </w:r>
      <w:r w:rsidRPr="00D1132A">
        <w:t>18</w:t>
      </w:r>
      <w:r w:rsidRPr="002721DF">
        <w:t xml:space="preserve"> copropriétaires sur un total de </w:t>
      </w:r>
      <w:r w:rsidRPr="00D1132A">
        <w:t>30</w:t>
      </w:r>
      <w:r w:rsidRPr="002721DF">
        <w:t xml:space="preserve">, totalisant </w:t>
      </w:r>
      <w:r w:rsidRPr="00D1132A">
        <w:t>776</w:t>
      </w:r>
      <w:r w:rsidRPr="002721DF">
        <w:t>/</w:t>
      </w:r>
      <w:r w:rsidRPr="00D1132A">
        <w:t>1560</w:t>
      </w:r>
      <w:r w:rsidRPr="002721DF">
        <w:t xml:space="preserve"> tantièmes généraux</w:t>
      </w:r>
      <w:r>
        <w:t xml:space="preserve"> </w:t>
      </w:r>
      <w:r w:rsidRPr="002721DF">
        <w:t>:</w:t>
      </w:r>
    </w:p>
    <w:p w:rsidR="001D4575" w:rsidRPr="00CA2FE9" w:rsidRDefault="001D4575" w:rsidP="0057698E">
      <w:pPr>
        <w:pStyle w:val="ExposPV"/>
      </w:pPr>
      <w:r w:rsidRPr="009136E3">
        <w:rPr>
          <w:iCs/>
          <w:caps/>
          <w:sz w:val="16"/>
          <w:szCs w:val="16"/>
        </w:rPr>
        <w:t xml:space="preserve">AEBISCHER CHRISTIAN (7), BAILLY BERNARD (39), BAUMES OLIVIER (55), BOILLOT NOEL (36), BOSIO ALAIN (0), BOUVIER A. ou (55), BOUVIER MONIQUE (8), CHARLET REMI (52), COLAKOGLU SELAHATTIN (59), DAVID  MATHIAS (60), DIALLO IBRAHIMA (43), DURET  YANNICK (39), GAVASCO ANTHONY (59), MAS MICHEL (52), MUGNIER Guy (117), OUNGKAM Cletus (52), TESSIER HERVE (36), WABLE-CROIZET PATRICIA (7), </w:t>
      </w:r>
    </w:p>
    <w:p w:rsidR="001D4575" w:rsidRPr="00946D2B" w:rsidRDefault="001D4575" w:rsidP="0057698E">
      <w:pPr>
        <w:pStyle w:val="ExposPV"/>
        <w:rPr>
          <w:rFonts w:ascii="Verdana" w:hAnsi="Verdana"/>
        </w:rPr>
      </w:pPr>
      <w:r>
        <w:rPr>
          <w:rFonts w:ascii="Verdana" w:hAnsi="Verdana"/>
        </w:rPr>
        <w:t xml:space="preserve"> </w:t>
      </w:r>
    </w:p>
    <w:p w:rsidR="001D4575" w:rsidRPr="00946D2B" w:rsidRDefault="001D4575" w:rsidP="0057698E">
      <w:pPr>
        <w:pStyle w:val="TitreRsolution"/>
      </w:pPr>
      <w:r>
        <w:t>Résolution</w:t>
      </w:r>
      <w:r w:rsidRPr="00946D2B">
        <w:t xml:space="preserve"> n° </w:t>
      </w:r>
      <w:r w:rsidRPr="00D1132A">
        <w:rPr>
          <w:noProof/>
        </w:rPr>
        <w:t>01</w:t>
      </w:r>
      <w:r>
        <w:t xml:space="preserve"> : </w:t>
      </w:r>
      <w:r w:rsidRPr="00D1132A">
        <w:rPr>
          <w:noProof/>
        </w:rPr>
        <w:t xml:space="preserve">Election du président de séance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désigne en qualité de président de séance Melle PETIT</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02</w:t>
      </w:r>
      <w:r>
        <w:t xml:space="preserve"> : </w:t>
      </w:r>
      <w:r w:rsidRPr="00D1132A">
        <w:rPr>
          <w:noProof/>
        </w:rPr>
        <w:t xml:space="preserve">Election de scrutateur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Pas de candidat</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03</w:t>
      </w:r>
      <w:r>
        <w:t xml:space="preserve"> : </w:t>
      </w:r>
      <w:r w:rsidRPr="00D1132A">
        <w:rPr>
          <w:noProof/>
        </w:rPr>
        <w:t xml:space="preserve">Election du secrétaire de séance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désigne en qualité de secrétaire de séance l'agence 4807 Imobilier représentée par . GUILLOT Jean-Bapiste</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DD5B91" w:rsidRDefault="001D4575" w:rsidP="0057698E">
      <w:pPr>
        <w:pStyle w:val="DpartArrive"/>
      </w:pPr>
    </w:p>
    <w:p w:rsidR="001D4575" w:rsidRPr="00CA2FE9" w:rsidRDefault="001D4575" w:rsidP="0057698E">
      <w:pPr>
        <w:pStyle w:val="ExposPV"/>
      </w:pPr>
      <w:r>
        <w:rPr>
          <w:rFonts w:ascii="Verdana" w:hAnsi="Verdana"/>
        </w:rPr>
        <w:t xml:space="preserve"> </w:t>
      </w:r>
    </w:p>
    <w:p w:rsidR="001D4575" w:rsidRPr="00946D2B" w:rsidRDefault="001D4575" w:rsidP="0057698E">
      <w:pPr>
        <w:pStyle w:val="ExposPV"/>
        <w:rPr>
          <w:rFonts w:ascii="Verdana" w:hAnsi="Verdana"/>
        </w:rPr>
      </w:pPr>
      <w:r>
        <w:rPr>
          <w:rFonts w:ascii="Verdana" w:hAnsi="Verdana"/>
        </w:rPr>
        <w:t xml:space="preserve"> </w:t>
      </w:r>
    </w:p>
    <w:p w:rsidR="001D4575" w:rsidRPr="00946D2B" w:rsidRDefault="001D4575" w:rsidP="0057698E">
      <w:pPr>
        <w:pStyle w:val="TitreRsolution"/>
      </w:pPr>
      <w:r>
        <w:lastRenderedPageBreak/>
        <w:t>Résolution</w:t>
      </w:r>
      <w:r w:rsidRPr="00946D2B">
        <w:t xml:space="preserve"> n° </w:t>
      </w:r>
      <w:r w:rsidRPr="00D1132A">
        <w:rPr>
          <w:noProof/>
        </w:rPr>
        <w:t>04</w:t>
      </w:r>
      <w:r>
        <w:t xml:space="preserve"> : </w:t>
      </w:r>
      <w:r w:rsidRPr="00D1132A">
        <w:rPr>
          <w:noProof/>
        </w:rPr>
        <w:t xml:space="preserve">Approbation des comptes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approuve les comptes de charges de l'exercice du 01/01/2014 au 31/12/2014, comptes qui ont été adressés à chaque copropriétaire.</w:t>
      </w:r>
    </w:p>
    <w:p w:rsidR="001D4575" w:rsidRPr="00D1132A" w:rsidRDefault="001D4575" w:rsidP="009136E3">
      <w:pPr>
        <w:pStyle w:val="Textersolution"/>
        <w:rPr>
          <w:noProof/>
        </w:rPr>
      </w:pPr>
      <w:r w:rsidRPr="00D1132A">
        <w:rPr>
          <w:noProof/>
        </w:rPr>
        <w:t>- sans réserve ;</w:t>
      </w:r>
    </w:p>
    <w:p w:rsidR="001D4575" w:rsidRPr="00D1132A" w:rsidRDefault="001D4575" w:rsidP="009136E3">
      <w:pPr>
        <w:pStyle w:val="Textersolution"/>
        <w:rPr>
          <w:noProof/>
        </w:rPr>
      </w:pPr>
      <w:r w:rsidRPr="00D1132A">
        <w:rPr>
          <w:noProof/>
        </w:rPr>
        <w:t>- sous réserve que les modifications suivantes soient apportées :</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Rappel : les comptes et leurs pièces justificatives peuvent être consultés sur rendez-vous dans les locaux du syndic aux heures d'ouverture de l'agence, dans les six jours ouvrés précédant l'assemblée générale.</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05</w:t>
      </w:r>
      <w:r>
        <w:t xml:space="preserve"> : </w:t>
      </w:r>
      <w:r w:rsidRPr="00D1132A">
        <w:rPr>
          <w:noProof/>
        </w:rPr>
        <w:t xml:space="preserve">Quitus au syndic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Après avoir délibéré, l'assemblée générale donne quitus au syndic pour sa gestion de l'exercice arrêté au 31/12/2014.</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06</w:t>
      </w:r>
      <w:r>
        <w:t xml:space="preserve"> : </w:t>
      </w:r>
      <w:r w:rsidRPr="00D1132A">
        <w:rPr>
          <w:noProof/>
        </w:rPr>
        <w:t xml:space="preserve">Désignation des membres du conseil syndical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Sont membres actuels du conseil syndical :</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 Mme ROMANO</w:t>
      </w:r>
    </w:p>
    <w:p w:rsidR="001D4575" w:rsidRPr="00D1132A" w:rsidRDefault="001D4575" w:rsidP="009136E3">
      <w:pPr>
        <w:pStyle w:val="Textersolution"/>
        <w:rPr>
          <w:noProof/>
        </w:rPr>
      </w:pPr>
      <w:r w:rsidRPr="00D1132A">
        <w:rPr>
          <w:noProof/>
        </w:rPr>
        <w:t>- M. CHARLET</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Se porte candidat(e):</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 Mme ROMANO (Montée 4)</w:t>
      </w:r>
    </w:p>
    <w:p w:rsidR="001D4575" w:rsidRPr="00D1132A" w:rsidRDefault="001D4575" w:rsidP="009136E3">
      <w:pPr>
        <w:pStyle w:val="Textersolution"/>
        <w:rPr>
          <w:noProof/>
        </w:rPr>
      </w:pPr>
      <w:r w:rsidRPr="00D1132A">
        <w:rPr>
          <w:noProof/>
        </w:rPr>
        <w:t>- Melle PETIT (Montée 2)</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désigne uninominalement pour une durée de 18 mois comme membre du conseil syndical:</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 Mme ROMANO (Montée 4)</w:t>
      </w:r>
    </w:p>
    <w:p w:rsidR="001D4575" w:rsidRPr="00D1132A" w:rsidRDefault="001D4575" w:rsidP="009136E3">
      <w:pPr>
        <w:pStyle w:val="Textersolution"/>
        <w:rPr>
          <w:noProof/>
        </w:rPr>
      </w:pPr>
      <w:r w:rsidRPr="00D1132A">
        <w:rPr>
          <w:noProof/>
        </w:rPr>
        <w:t>- Melle PETIT (Montée 2)</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1560</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la majorité des voix de tous les copropriétaires.</w:t>
      </w:r>
    </w:p>
    <w:p w:rsidR="001D4575" w:rsidRPr="00DD5B91" w:rsidRDefault="001D4575" w:rsidP="0057698E">
      <w:pPr>
        <w:pStyle w:val="DpartArrive"/>
      </w:pPr>
    </w:p>
    <w:p w:rsidR="001D4575" w:rsidRPr="00CA2FE9" w:rsidRDefault="001D4575" w:rsidP="0057698E">
      <w:pPr>
        <w:pStyle w:val="ExposPV"/>
      </w:pPr>
      <w:r>
        <w:rPr>
          <w:rFonts w:ascii="Verdana" w:hAnsi="Verdana"/>
        </w:rPr>
        <w:t xml:space="preserve"> </w:t>
      </w:r>
    </w:p>
    <w:p w:rsidR="001D4575" w:rsidRDefault="001D4575" w:rsidP="0057698E">
      <w:pPr>
        <w:pStyle w:val="ExposPV"/>
        <w:rPr>
          <w:rFonts w:ascii="Verdana" w:hAnsi="Verdana"/>
        </w:rPr>
      </w:pPr>
      <w:r>
        <w:rPr>
          <w:rFonts w:ascii="Verdana" w:hAnsi="Verdana"/>
        </w:rPr>
        <w:t xml:space="preserve"> </w:t>
      </w:r>
    </w:p>
    <w:p w:rsidR="00FC09FA" w:rsidRDefault="00FC09FA" w:rsidP="0057698E">
      <w:pPr>
        <w:pStyle w:val="ExposPV"/>
        <w:rPr>
          <w:rFonts w:ascii="Verdana" w:hAnsi="Verdana"/>
        </w:rPr>
      </w:pPr>
    </w:p>
    <w:p w:rsidR="00FC09FA" w:rsidRDefault="00FC09FA" w:rsidP="0057698E">
      <w:pPr>
        <w:pStyle w:val="ExposPV"/>
        <w:rPr>
          <w:rFonts w:ascii="Verdana" w:hAnsi="Verdana"/>
        </w:rPr>
      </w:pPr>
    </w:p>
    <w:p w:rsidR="00FC09FA" w:rsidRDefault="00FC09FA" w:rsidP="0057698E">
      <w:pPr>
        <w:pStyle w:val="ExposPV"/>
        <w:rPr>
          <w:rFonts w:ascii="Verdana" w:hAnsi="Verdana"/>
        </w:rPr>
      </w:pPr>
    </w:p>
    <w:p w:rsidR="00FC09FA" w:rsidRPr="00946D2B" w:rsidRDefault="00FC09FA" w:rsidP="0057698E">
      <w:pPr>
        <w:pStyle w:val="ExposPV"/>
        <w:rPr>
          <w:rFonts w:ascii="Verdana" w:hAnsi="Verdana"/>
        </w:rPr>
      </w:pPr>
    </w:p>
    <w:p w:rsidR="001D4575" w:rsidRPr="00946D2B" w:rsidRDefault="001D4575" w:rsidP="0057698E">
      <w:pPr>
        <w:pStyle w:val="TitreRsolution"/>
      </w:pPr>
      <w:r>
        <w:lastRenderedPageBreak/>
        <w:t>Résolution</w:t>
      </w:r>
      <w:r w:rsidRPr="00946D2B">
        <w:t xml:space="preserve"> n° </w:t>
      </w:r>
      <w:r w:rsidRPr="00D1132A">
        <w:rPr>
          <w:noProof/>
        </w:rPr>
        <w:t>07</w:t>
      </w:r>
      <w:r>
        <w:t xml:space="preserve"> : </w:t>
      </w:r>
      <w:r w:rsidRPr="00D1132A">
        <w:rPr>
          <w:noProof/>
        </w:rPr>
        <w:t xml:space="preserve">Constitution de provisions spéciales pour travaux d'entretien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après avoir délibéré, décide la constitution d'une provision spéciale, définie par l'article 18 - alinéa 5 - de la loi du 10 juillet 1965 modifiée par la loi du 21 juillet 1994, destinée à financer des travaux et dont l'exécution sera décidée par une assemblée générale qui se tiendra dans les trois années à échoir.</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1560</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la majorité des voix de tous les copropriétaires.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07 a</w:t>
      </w:r>
      <w:r>
        <w:t xml:space="preserve"> : </w:t>
      </w:r>
      <w:r w:rsidRPr="00D1132A">
        <w:rPr>
          <w:noProof/>
        </w:rPr>
        <w:t xml:space="preserve">Montant de l'avance et modalités des appels de cette avance.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fixe son montant global à 7 200 €;</w:t>
      </w:r>
    </w:p>
    <w:p w:rsidR="001D4575" w:rsidRPr="00D1132A" w:rsidRDefault="001D4575" w:rsidP="009136E3">
      <w:pPr>
        <w:pStyle w:val="Textersolution"/>
        <w:rPr>
          <w:noProof/>
        </w:rPr>
      </w:pPr>
      <w:r w:rsidRPr="00D1132A">
        <w:rPr>
          <w:noProof/>
        </w:rPr>
        <w:t>- Nombre d'appels : 4</w:t>
      </w:r>
    </w:p>
    <w:p w:rsidR="001D4575" w:rsidRPr="00D1132A" w:rsidRDefault="001D4575" w:rsidP="009136E3">
      <w:pPr>
        <w:pStyle w:val="Textersolution"/>
        <w:rPr>
          <w:noProof/>
        </w:rPr>
      </w:pPr>
      <w:r w:rsidRPr="00D1132A">
        <w:rPr>
          <w:noProof/>
        </w:rPr>
        <w:t>- Montant de chaque appel : 1 800 €</w:t>
      </w:r>
    </w:p>
    <w:p w:rsidR="001D4575" w:rsidRPr="00D1132A" w:rsidRDefault="001D4575" w:rsidP="009136E3">
      <w:pPr>
        <w:pStyle w:val="Textersolution"/>
        <w:rPr>
          <w:noProof/>
        </w:rPr>
      </w:pPr>
      <w:r w:rsidRPr="00D1132A">
        <w:rPr>
          <w:noProof/>
        </w:rPr>
        <w:t>- Date d'exigibilité : 1er jour de chaque trimestre</w:t>
      </w:r>
    </w:p>
    <w:p w:rsidR="001D4575" w:rsidRPr="00D1132A" w:rsidRDefault="001D4575" w:rsidP="009136E3">
      <w:pPr>
        <w:pStyle w:val="Textersolution"/>
        <w:rPr>
          <w:noProof/>
        </w:rPr>
      </w:pPr>
      <w:r w:rsidRPr="00D1132A">
        <w:rPr>
          <w:noProof/>
        </w:rPr>
        <w:t>- Clé de répartition : charges communes générales</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1560</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la majorité des voix de tous les copropriétaires.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07 b</w:t>
      </w:r>
      <w:r>
        <w:t xml:space="preserve"> : </w:t>
      </w:r>
      <w:r w:rsidRPr="00D1132A">
        <w:rPr>
          <w:noProof/>
        </w:rPr>
        <w:t xml:space="preserve">Modalités de placement.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 xml:space="preserve">L'assemblée générale décide que les fonds versés seront déposés sur un compte spécialement affecté à cet usage dont les intérêts reviendront au syndicat des copropriétaires. </w:t>
      </w:r>
    </w:p>
    <w:p w:rsidR="001D4575" w:rsidRPr="00D1132A" w:rsidRDefault="001D4575" w:rsidP="009136E3">
      <w:pPr>
        <w:pStyle w:val="Textersolution"/>
        <w:rPr>
          <w:noProof/>
        </w:rPr>
      </w:pPr>
      <w:r w:rsidRPr="00D1132A">
        <w:rPr>
          <w:noProof/>
        </w:rPr>
        <w:t>L'assemblée générale confirme que les honoraires de gestion des opérations financières du syndic seront calculés conformément à son contrat.</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1560</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la majorité des voix de tous les copropriétaires.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08</w:t>
      </w:r>
      <w:r>
        <w:t xml:space="preserve"> : </w:t>
      </w:r>
      <w:r w:rsidRPr="00D1132A">
        <w:rPr>
          <w:noProof/>
        </w:rPr>
        <w:t xml:space="preserve">Approbation du budget prévisionnel du prochain exercice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après avoir examiné le projet de budget joint à la convocation et en avoir délibéré, accepte le budget pour l'exercice du 01/01/2016 au 31/12/2016, à la somme de 61 000 € TTC, avec ou sans modifications.</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Rappel : tous les appels de provisions émis par le syndic pour faire face aux dépenses de gestion courante dans la limite du budget ci-dessus adopté sont exigibles le premier jour de chaque trimestre appelé (Art.14-1 de la loi du 10 juillet 1965).</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DD5B91" w:rsidRDefault="001D4575" w:rsidP="0057698E">
      <w:pPr>
        <w:pStyle w:val="DpartArrive"/>
      </w:pPr>
    </w:p>
    <w:p w:rsidR="001D4575" w:rsidRPr="00CA2FE9" w:rsidRDefault="001D4575" w:rsidP="0057698E">
      <w:pPr>
        <w:pStyle w:val="ExposPV"/>
      </w:pPr>
      <w:r>
        <w:rPr>
          <w:rFonts w:ascii="Verdana" w:hAnsi="Verdana"/>
        </w:rPr>
        <w:t xml:space="preserve"> </w:t>
      </w:r>
    </w:p>
    <w:p w:rsidR="001D4575" w:rsidRPr="00946D2B" w:rsidRDefault="001D4575" w:rsidP="0057698E">
      <w:pPr>
        <w:pStyle w:val="ExposPV"/>
        <w:rPr>
          <w:rFonts w:ascii="Verdana" w:hAnsi="Verdana"/>
        </w:rPr>
      </w:pPr>
      <w:r>
        <w:rPr>
          <w:rFonts w:ascii="Verdana" w:hAnsi="Verdana"/>
        </w:rPr>
        <w:t xml:space="preserve"> </w:t>
      </w:r>
    </w:p>
    <w:p w:rsidR="001D4575" w:rsidRPr="00946D2B" w:rsidRDefault="001D4575" w:rsidP="0057698E">
      <w:pPr>
        <w:pStyle w:val="TitreRsolution"/>
      </w:pPr>
      <w:r>
        <w:lastRenderedPageBreak/>
        <w:t>Résolution</w:t>
      </w:r>
      <w:r w:rsidRPr="00946D2B">
        <w:t xml:space="preserve"> n° </w:t>
      </w:r>
      <w:r w:rsidRPr="00D1132A">
        <w:rPr>
          <w:noProof/>
        </w:rPr>
        <w:t>09</w:t>
      </w:r>
      <w:r>
        <w:t xml:space="preserve"> : </w:t>
      </w:r>
      <w:r w:rsidRPr="00D1132A">
        <w:rPr>
          <w:noProof/>
        </w:rPr>
        <w:t xml:space="preserve">Souscription d'un contrat pour la mise en place de la reléve des compteurs d'eau chaude, volumétrique version radio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décide de souscrire un contrat pour la reléve des compteurs d'eau chaude, volumétrique version radio</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784</w:t>
      </w:r>
      <w:r>
        <w:rPr>
          <w:b/>
          <w:noProof/>
        </w:rPr>
        <w:t xml:space="preserve"> </w:t>
      </w:r>
      <w:r>
        <w:rPr>
          <w:noProof/>
        </w:rPr>
        <w:t>tantièmes</w:t>
      </w:r>
      <w:r w:rsidRPr="00946D2B">
        <w:rPr>
          <w:noProof/>
        </w:rPr>
        <w:t>.</w:t>
      </w:r>
    </w:p>
    <w:p w:rsidR="001D4575" w:rsidRDefault="001D4575" w:rsidP="00FC09FA">
      <w:pPr>
        <w:pStyle w:val="DpartArrive"/>
        <w:rPr>
          <w:noProof/>
        </w:rPr>
      </w:pPr>
      <w:r w:rsidRPr="00FF31E6">
        <w:rPr>
          <w:noProof/>
        </w:rPr>
        <w:sym w:font="Wingdings" w:char="F040"/>
      </w:r>
      <w:r>
        <w:rPr>
          <w:noProof/>
        </w:rPr>
        <w:t xml:space="preserve"> </w:t>
      </w:r>
      <w:r w:rsidRPr="00D1132A">
        <w:rPr>
          <w:noProof/>
        </w:rPr>
        <w:t>Résolution rejetée à l’unanimité des copropriétaires présents et représentés.</w:t>
      </w:r>
    </w:p>
    <w:p w:rsidR="00FC09FA" w:rsidRPr="00FC09FA" w:rsidRDefault="00FC09FA" w:rsidP="00FC09FA">
      <w:pPr>
        <w:pStyle w:val="DpartArrive"/>
        <w:rPr>
          <w:noProof/>
        </w:rPr>
      </w:pPr>
    </w:p>
    <w:p w:rsidR="001D4575" w:rsidRPr="00946D2B" w:rsidRDefault="001D4575" w:rsidP="0057698E">
      <w:pPr>
        <w:pStyle w:val="TitreRsolution"/>
      </w:pPr>
      <w:r>
        <w:t>Résolution</w:t>
      </w:r>
      <w:r w:rsidRPr="00946D2B">
        <w:t xml:space="preserve"> n° </w:t>
      </w:r>
      <w:r w:rsidRPr="00D1132A">
        <w:rPr>
          <w:noProof/>
        </w:rPr>
        <w:t>09 a</w:t>
      </w:r>
      <w:r>
        <w:t xml:space="preserve"> : </w:t>
      </w:r>
      <w:r w:rsidRPr="00D1132A">
        <w:rPr>
          <w:noProof/>
        </w:rPr>
        <w:t xml:space="preserve">Désignation de l'entreprise ISTA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après avoir pris connaissance des conditions essentielles des propositions de contrats et délibéré, décide de retenir la proposition de l'entreprise ISTA pour un montant annuel TTC de 16,70 €/compteurs.</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784</w:t>
      </w:r>
      <w:r>
        <w:rPr>
          <w:b/>
          <w:noProof/>
        </w:rPr>
        <w:t xml:space="preserve"> </w:t>
      </w:r>
      <w:r>
        <w:rPr>
          <w:noProof/>
        </w:rPr>
        <w:t>tantièmes</w:t>
      </w:r>
      <w:r w:rsidRPr="00946D2B">
        <w:rPr>
          <w:noProof/>
        </w:rPr>
        <w:t>.</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rejetée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09 b</w:t>
      </w:r>
      <w:r>
        <w:t xml:space="preserve"> : </w:t>
      </w:r>
      <w:r w:rsidRPr="00D1132A">
        <w:rPr>
          <w:noProof/>
        </w:rPr>
        <w:t xml:space="preserve">Délégation au conseil syndical.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mandate le conseil syndical pour choisir l'entreprise après appel d'offre et analyse des devis.</w:t>
      </w:r>
    </w:p>
    <w:p w:rsidR="001D4575" w:rsidRPr="00D1132A" w:rsidRDefault="001D4575" w:rsidP="009136E3">
      <w:pPr>
        <w:pStyle w:val="Textersolution"/>
        <w:rPr>
          <w:noProof/>
        </w:rPr>
      </w:pPr>
      <w:r w:rsidRPr="00D1132A">
        <w:rPr>
          <w:noProof/>
        </w:rPr>
        <w:t>Elle fixe à   € le montant maximum des dépenses à effectuer en vertu de la présente délégation.</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1560</w:t>
      </w:r>
      <w:r>
        <w:rPr>
          <w:b/>
          <w:noProof/>
        </w:rPr>
        <w:t xml:space="preserve"> </w:t>
      </w:r>
      <w:r>
        <w:rPr>
          <w:noProof/>
        </w:rPr>
        <w:t>tantièmes</w:t>
      </w:r>
      <w:r w:rsidRPr="00946D2B">
        <w:rPr>
          <w:noProof/>
        </w:rPr>
        <w:t>.</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rejetée à la majorité des voix de tous les copropriétaires.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10</w:t>
      </w:r>
      <w:r>
        <w:t xml:space="preserve"> : </w:t>
      </w:r>
      <w:r w:rsidRPr="00D1132A">
        <w:rPr>
          <w:noProof/>
        </w:rPr>
        <w:t xml:space="preserve">Souscription d'un contrat pour la mise en place de répartiteurs de frais de chauffage.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décide de souscrire un contrat pour la mise en place de répartiteurs de frais de chauffage.</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784</w:t>
      </w:r>
      <w:r>
        <w:rPr>
          <w:b/>
          <w:noProof/>
        </w:rPr>
        <w:t xml:space="preserve"> </w:t>
      </w:r>
      <w:r>
        <w:rPr>
          <w:noProof/>
        </w:rPr>
        <w:t>tantièmes</w:t>
      </w:r>
      <w:r w:rsidRPr="00946D2B">
        <w:rPr>
          <w:noProof/>
        </w:rPr>
        <w:t>.</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rejetée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10 a</w:t>
      </w:r>
      <w:r>
        <w:t xml:space="preserve"> : </w:t>
      </w:r>
      <w:r w:rsidRPr="00D1132A">
        <w:rPr>
          <w:noProof/>
        </w:rPr>
        <w:t xml:space="preserve">Désignation de l'entreprise ISTA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après avoir pris connaissance des conditions essentielles des propositions de contrats et délibéré, décide de retenir la proposition de l'entreprise ISTA pour un montant annuel TTC de 7,26 €/répartiteur.</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784</w:t>
      </w:r>
      <w:r>
        <w:rPr>
          <w:b/>
          <w:noProof/>
        </w:rPr>
        <w:t xml:space="preserve"> </w:t>
      </w:r>
      <w:r>
        <w:rPr>
          <w:noProof/>
        </w:rPr>
        <w:t>tantièmes</w:t>
      </w:r>
      <w:r w:rsidRPr="00946D2B">
        <w:rPr>
          <w:noProof/>
        </w:rPr>
        <w:t>.</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rejetée à l’unanimité des copropriétaires présents et représentés.</w:t>
      </w:r>
    </w:p>
    <w:p w:rsidR="001D4575" w:rsidRPr="00DD5B91" w:rsidRDefault="001D4575" w:rsidP="0057698E">
      <w:pPr>
        <w:pStyle w:val="DpartArrive"/>
      </w:pPr>
    </w:p>
    <w:p w:rsidR="001D4575" w:rsidRPr="00CA2FE9" w:rsidRDefault="001D4575" w:rsidP="0057698E">
      <w:pPr>
        <w:pStyle w:val="ExposPV"/>
      </w:pPr>
      <w:r>
        <w:rPr>
          <w:rFonts w:ascii="Verdana" w:hAnsi="Verdana"/>
        </w:rPr>
        <w:t xml:space="preserve"> </w:t>
      </w:r>
    </w:p>
    <w:p w:rsidR="001D4575" w:rsidRPr="00946D2B" w:rsidRDefault="001D4575" w:rsidP="0057698E">
      <w:pPr>
        <w:pStyle w:val="ExposPV"/>
        <w:rPr>
          <w:rFonts w:ascii="Verdana" w:hAnsi="Verdana"/>
        </w:rPr>
      </w:pPr>
      <w:r>
        <w:rPr>
          <w:rFonts w:ascii="Verdana" w:hAnsi="Verdana"/>
        </w:rPr>
        <w:t xml:space="preserve"> </w:t>
      </w:r>
    </w:p>
    <w:p w:rsidR="001D4575" w:rsidRPr="00946D2B" w:rsidRDefault="001D4575" w:rsidP="0057698E">
      <w:pPr>
        <w:pStyle w:val="TitreRsolution"/>
      </w:pPr>
      <w:r>
        <w:lastRenderedPageBreak/>
        <w:t>Résolution</w:t>
      </w:r>
      <w:r w:rsidRPr="00946D2B">
        <w:t xml:space="preserve"> n° </w:t>
      </w:r>
      <w:r w:rsidRPr="00D1132A">
        <w:rPr>
          <w:noProof/>
        </w:rPr>
        <w:t>10 b</w:t>
      </w:r>
      <w:r>
        <w:t xml:space="preserve"> : </w:t>
      </w:r>
      <w:r w:rsidRPr="00D1132A">
        <w:rPr>
          <w:noProof/>
        </w:rPr>
        <w:t xml:space="preserve">Délégation au conseil syndical.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mandate le conseil syndical pour choisir l'entreprise après appel d'offre et analyse des devis.</w:t>
      </w:r>
    </w:p>
    <w:p w:rsidR="001D4575" w:rsidRPr="00D1132A" w:rsidRDefault="001D4575" w:rsidP="009136E3">
      <w:pPr>
        <w:pStyle w:val="Textersolution"/>
        <w:rPr>
          <w:noProof/>
        </w:rPr>
      </w:pPr>
      <w:r w:rsidRPr="00D1132A">
        <w:rPr>
          <w:noProof/>
        </w:rPr>
        <w:t>Elle fixe à   € le montant maximum des dépenses à effectuer en vertu de la présente délégation.</w:t>
      </w:r>
    </w:p>
    <w:p w:rsidR="001D4575" w:rsidRDefault="001D4575" w:rsidP="0057698E">
      <w:pPr>
        <w:pStyle w:val="DpartArrive"/>
        <w:rPr>
          <w:noProof/>
        </w:rPr>
      </w:pPr>
    </w:p>
    <w:p w:rsidR="001D4575" w:rsidRDefault="001D4575"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D1132A">
        <w:rPr>
          <w:b/>
          <w:noProof/>
        </w:rPr>
        <w:t>12</w:t>
      </w:r>
      <w:r w:rsidRPr="00946D2B">
        <w:rPr>
          <w:noProof/>
        </w:rPr>
        <w:t xml:space="preserve"> copropriétaire(s) totalisant</w:t>
      </w:r>
      <w:r w:rsidRPr="00946D2B">
        <w:rPr>
          <w:b/>
          <w:noProof/>
        </w:rPr>
        <w:t xml:space="preserve"> </w:t>
      </w:r>
      <w:r w:rsidRPr="00D1132A">
        <w:rPr>
          <w:b/>
          <w:noProof/>
        </w:rPr>
        <w:t>784</w:t>
      </w:r>
      <w:r w:rsidRPr="00946D2B">
        <w:rPr>
          <w:b/>
          <w:noProof/>
        </w:rPr>
        <w:t xml:space="preserve"> / </w:t>
      </w:r>
      <w:r w:rsidRPr="00D1132A">
        <w:rPr>
          <w:b/>
          <w:noProof/>
        </w:rPr>
        <w:t>1560</w:t>
      </w:r>
      <w:r>
        <w:rPr>
          <w:b/>
          <w:noProof/>
        </w:rPr>
        <w:t xml:space="preserve"> </w:t>
      </w:r>
      <w:r>
        <w:rPr>
          <w:noProof/>
        </w:rPr>
        <w:t>tantièmes</w:t>
      </w:r>
      <w:r w:rsidRPr="00946D2B">
        <w:rPr>
          <w:noProof/>
        </w:rPr>
        <w:t>.</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rejetée à la majorité des voix de tous les copropriétaires.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11</w:t>
      </w:r>
      <w:r>
        <w:t xml:space="preserve"> : </w:t>
      </w:r>
      <w:r w:rsidRPr="00D1132A">
        <w:rPr>
          <w:noProof/>
        </w:rPr>
        <w:t xml:space="preserve">Avance constituant la réserve, prévue au réglement de copropriété </w:t>
      </w:r>
    </w:p>
    <w:p w:rsidR="001D4575" w:rsidRDefault="001D4575"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D1132A">
        <w:rPr>
          <w:rFonts w:ascii="Comic Sans MS" w:hAnsi="Comic Sans MS" w:cs="Arial"/>
          <w:i/>
          <w:noProof/>
          <w:sz w:val="16"/>
          <w:szCs w:val="16"/>
        </w:rPr>
        <w:t>Article 24</w:t>
      </w:r>
    </w:p>
    <w:p w:rsidR="001D4575" w:rsidRPr="00D1132A" w:rsidRDefault="001D4575" w:rsidP="009136E3">
      <w:pPr>
        <w:pStyle w:val="Textersolution"/>
        <w:rPr>
          <w:noProof/>
        </w:rPr>
      </w:pPr>
    </w:p>
    <w:p w:rsidR="001D4575" w:rsidRPr="00D1132A" w:rsidRDefault="001D4575" w:rsidP="009136E3">
      <w:pPr>
        <w:pStyle w:val="Textersolution"/>
        <w:rPr>
          <w:noProof/>
        </w:rPr>
      </w:pPr>
      <w:r w:rsidRPr="00D1132A">
        <w:rPr>
          <w:noProof/>
        </w:rPr>
        <w:t>L'assemblée générale, conformément à l'article 35 du décret du 17 mars 1967, décide que :</w:t>
      </w:r>
    </w:p>
    <w:p w:rsidR="001D4575" w:rsidRPr="00D1132A" w:rsidRDefault="001D4575" w:rsidP="009136E3">
      <w:pPr>
        <w:pStyle w:val="Textersolution"/>
        <w:rPr>
          <w:noProof/>
        </w:rPr>
      </w:pPr>
      <w:r w:rsidRPr="00D1132A">
        <w:rPr>
          <w:noProof/>
        </w:rPr>
        <w:t>- l'avance constituant la réserve (fonds de roulement) prévue au règlement de copropriété sera fixée à 7 000 € du montant du budget prévisionnel. Ce montant pourra être réajusté chaque année par les soins du syndic sans qu'il soit besoin d'une nouvelle décision de l'assemblée de telle manière qu'il représente en permanence 1/6ème du montant du budget prévisionnel.</w:t>
      </w:r>
    </w:p>
    <w:p w:rsidR="001D4575" w:rsidRPr="00D1132A" w:rsidRDefault="001D4575" w:rsidP="009136E3">
      <w:pPr>
        <w:pStyle w:val="Textersolution"/>
        <w:rPr>
          <w:noProof/>
        </w:rPr>
      </w:pPr>
      <w:r w:rsidRPr="00D1132A">
        <w:rPr>
          <w:noProof/>
        </w:rPr>
        <w:t>- cette avance sera versée lors d'un appel de fonds spécial: 01/09/2015.</w:t>
      </w:r>
    </w:p>
    <w:p w:rsidR="001D4575" w:rsidRDefault="001D4575" w:rsidP="0057698E">
      <w:pPr>
        <w:pStyle w:val="DpartArrive"/>
        <w:rPr>
          <w:noProof/>
        </w:rPr>
      </w:pPr>
      <w:r w:rsidRPr="002E5D45">
        <w:t xml:space="preserve"> </w:t>
      </w:r>
      <w:r>
        <w:rPr>
          <w:rStyle w:val="TextersolutionCar"/>
        </w:rPr>
        <w:t xml:space="preserve"> </w:t>
      </w:r>
    </w:p>
    <w:p w:rsidR="001D4575" w:rsidRDefault="001D4575" w:rsidP="0057698E">
      <w:pPr>
        <w:pStyle w:val="DpartArrive"/>
        <w:rPr>
          <w:noProof/>
        </w:rPr>
      </w:pPr>
      <w:r w:rsidRPr="00D45BEF">
        <w:rPr>
          <w:rStyle w:val="VotegrasCar"/>
          <w:noProof/>
        </w:rPr>
        <w:t xml:space="preserve">Vote(nt) POUR </w:t>
      </w:r>
      <w:r>
        <w:rPr>
          <w:noProof/>
        </w:rPr>
        <w:t xml:space="preserve">: </w:t>
      </w:r>
      <w:r w:rsidRPr="009136E3">
        <w:rPr>
          <w:rFonts w:cs="Times New Roman"/>
          <w:b/>
          <w:noProof/>
          <w:sz w:val="20"/>
        </w:rPr>
        <w:t>12</w:t>
      </w:r>
      <w:r w:rsidRPr="00946D2B">
        <w:rPr>
          <w:noProof/>
        </w:rPr>
        <w:t xml:space="preserve"> copropriétaire(s) totalisant </w:t>
      </w:r>
      <w:r w:rsidRPr="009136E3">
        <w:rPr>
          <w:rFonts w:cs="Times New Roman"/>
          <w:b/>
          <w:noProof/>
          <w:sz w:val="20"/>
        </w:rPr>
        <w:t>784</w:t>
      </w:r>
      <w:r w:rsidRPr="00946D2B">
        <w:rPr>
          <w:noProof/>
        </w:rPr>
        <w:t xml:space="preserve"> / </w:t>
      </w:r>
      <w:r w:rsidRPr="00D1132A">
        <w:rPr>
          <w:b/>
          <w:noProof/>
        </w:rPr>
        <w:t>784</w:t>
      </w:r>
      <w:r w:rsidRPr="00946D2B">
        <w:rPr>
          <w:noProof/>
        </w:rPr>
        <w:t xml:space="preserve"> tantièmes.</w:t>
      </w:r>
      <w:r>
        <w:rPr>
          <w:rStyle w:val="ConditionMajoritCar"/>
        </w:rPr>
        <w:t xml:space="preserve"> </w:t>
      </w:r>
    </w:p>
    <w:p w:rsidR="001D4575" w:rsidRDefault="001D4575" w:rsidP="0057698E">
      <w:pPr>
        <w:pStyle w:val="DpartArrive"/>
        <w:rPr>
          <w:noProof/>
        </w:rPr>
      </w:pPr>
      <w:r w:rsidRPr="00FF31E6">
        <w:rPr>
          <w:noProof/>
        </w:rPr>
        <w:sym w:font="Wingdings" w:char="F040"/>
      </w:r>
      <w:r>
        <w:rPr>
          <w:noProof/>
        </w:rPr>
        <w:t xml:space="preserve"> </w:t>
      </w:r>
      <w:r w:rsidRPr="00D1132A">
        <w:rPr>
          <w:noProof/>
        </w:rPr>
        <w:t>Résolution adoptée à l’unanimité des copropriétaires présents et représentés.</w:t>
      </w:r>
    </w:p>
    <w:p w:rsidR="001D4575" w:rsidRPr="00FC09FA" w:rsidRDefault="001D4575" w:rsidP="0057698E">
      <w:pPr>
        <w:pStyle w:val="ExposPV"/>
      </w:pPr>
    </w:p>
    <w:p w:rsidR="001D4575" w:rsidRPr="00946D2B" w:rsidRDefault="001D4575" w:rsidP="0057698E">
      <w:pPr>
        <w:pStyle w:val="TitreRsolution"/>
      </w:pPr>
      <w:r>
        <w:t>Résolution</w:t>
      </w:r>
      <w:r w:rsidRPr="00946D2B">
        <w:t xml:space="preserve"> n° </w:t>
      </w:r>
      <w:r w:rsidRPr="00D1132A">
        <w:rPr>
          <w:noProof/>
        </w:rPr>
        <w:t>12</w:t>
      </w:r>
      <w:r>
        <w:t xml:space="preserve"> : </w:t>
      </w:r>
      <w:r w:rsidRPr="00D1132A">
        <w:rPr>
          <w:noProof/>
        </w:rPr>
        <w:t xml:space="preserve">Questions diverses (sans vote) </w:t>
      </w:r>
    </w:p>
    <w:p w:rsidR="001D4575" w:rsidRDefault="001D4575" w:rsidP="0057698E">
      <w:pPr>
        <w:keepNext/>
        <w:rPr>
          <w:rFonts w:ascii="Verdana" w:hAnsi="Verdana" w:cs="Arial"/>
          <w:i/>
          <w:sz w:val="16"/>
          <w:szCs w:val="16"/>
        </w:rPr>
      </w:pPr>
    </w:p>
    <w:p w:rsidR="001D4575" w:rsidRPr="00D1132A" w:rsidRDefault="001D4575" w:rsidP="009136E3">
      <w:pPr>
        <w:pStyle w:val="Textersolution"/>
        <w:rPr>
          <w:noProof/>
        </w:rPr>
      </w:pPr>
      <w:r w:rsidRPr="00D1132A">
        <w:rPr>
          <w:noProof/>
        </w:rPr>
        <w:t>L'Assemblée Générale accepte de mettre en procédure (Avocat), M.</w:t>
      </w:r>
      <w:r w:rsidR="00FC09FA">
        <w:rPr>
          <w:noProof/>
        </w:rPr>
        <w:t xml:space="preserve"> DIALLO pour le recouvrement de</w:t>
      </w:r>
      <w:r w:rsidRPr="00D1132A">
        <w:rPr>
          <w:noProof/>
        </w:rPr>
        <w:t xml:space="preserve"> ses charges dues.</w:t>
      </w:r>
    </w:p>
    <w:p w:rsidR="001D4575" w:rsidRPr="00DD5B91" w:rsidRDefault="001D4575" w:rsidP="0057698E">
      <w:pPr>
        <w:pStyle w:val="DpartArrive"/>
      </w:pPr>
      <w:r w:rsidRPr="002E5D45">
        <w:t xml:space="preserve"> </w:t>
      </w:r>
      <w:r>
        <w:rPr>
          <w:rStyle w:val="TextersolutionCar"/>
        </w:rPr>
        <w:t xml:space="preserve"> </w:t>
      </w:r>
      <w:r>
        <w:rPr>
          <w:rStyle w:val="ConditionMajoritCar"/>
        </w:rPr>
        <w:t xml:space="preserve"> </w:t>
      </w:r>
    </w:p>
    <w:p w:rsidR="001D4575" w:rsidRPr="00946D2B" w:rsidRDefault="001D4575" w:rsidP="0057698E">
      <w:pPr>
        <w:pStyle w:val="Enonciationcontestation"/>
        <w:rPr>
          <w:rFonts w:ascii="Verdana" w:hAnsi="Verdana"/>
        </w:rPr>
      </w:pPr>
      <w:r>
        <w:rPr>
          <w:rFonts w:ascii="Verdana" w:hAnsi="Verdana"/>
        </w:rPr>
        <w:t xml:space="preserve"> </w:t>
      </w:r>
    </w:p>
    <w:p w:rsidR="001D4575" w:rsidRDefault="001D4575" w:rsidP="0057698E">
      <w:pPr>
        <w:pStyle w:val="Enonciationcontestation"/>
        <w:rPr>
          <w:rFonts w:ascii="Verdana" w:hAnsi="Verdana"/>
        </w:rPr>
      </w:pPr>
      <w:r w:rsidRPr="00F7310E">
        <w:rPr>
          <w:rStyle w:val="SignatairesCar"/>
        </w:rPr>
        <w:t xml:space="preserve">L'ordre du jour étant épuisé, plus aucune question n'étant posée, l'assemblée se termine à </w:t>
      </w:r>
      <w:r w:rsidRPr="00D1132A">
        <w:t>20h30</w:t>
      </w:r>
      <w:r w:rsidRPr="00946D2B">
        <w:rPr>
          <w:rFonts w:ascii="Verdana" w:hAnsi="Verdana"/>
        </w:rPr>
        <w:t>.</w:t>
      </w:r>
    </w:p>
    <w:p w:rsidR="001D4575" w:rsidRDefault="001D4575" w:rsidP="0057698E">
      <w:pPr>
        <w:pStyle w:val="Enonciationcontestation"/>
        <w:rPr>
          <w:rFonts w:ascii="Verdana" w:hAnsi="Verdana"/>
        </w:rPr>
      </w:pPr>
    </w:p>
    <w:p w:rsidR="001D4575" w:rsidRDefault="001D4575" w:rsidP="0057698E">
      <w:pPr>
        <w:pStyle w:val="Enonciationcontestation"/>
        <w:rPr>
          <w:rFonts w:ascii="Verdana" w:hAnsi="Verdana"/>
        </w:rPr>
      </w:pPr>
    </w:p>
    <w:p w:rsidR="001D4575" w:rsidRPr="00573854" w:rsidRDefault="001D4575" w:rsidP="0057698E">
      <w:pPr>
        <w:pStyle w:val="Enonciationcontestation"/>
        <w:rPr>
          <w:b/>
          <w:bCs/>
          <w:u w:val="single"/>
        </w:rPr>
      </w:pPr>
      <w:r w:rsidRPr="00573854">
        <w:t>Article 42 – alinéa 2 de la Loi du 10 Juillet 1965.</w:t>
      </w:r>
    </w:p>
    <w:p w:rsidR="001D4575" w:rsidRDefault="001D4575" w:rsidP="0057698E">
      <w:pPr>
        <w:pStyle w:val="Enonciationcontestation"/>
        <w:rPr>
          <w:rFonts w:ascii="Verdana" w:hAnsi="Verdana"/>
        </w:rPr>
      </w:pPr>
      <w:r w:rsidRPr="00573854">
        <w:rPr>
          <w:i/>
        </w:rPr>
        <w:t>-Les actions qui ont pour objet de contester les décisions des assemblées générales doivent, à peine de déchéance, être introduites par les copropriétaires opposants ou défaillants, dans un délai de deux mois à compter de la notification des dites décisions qui leur est faite à la diligence du syndic dans un délais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w:t>
      </w:r>
    </w:p>
    <w:p w:rsidR="001D4575" w:rsidRDefault="001D4575" w:rsidP="0057698E">
      <w:pPr>
        <w:pStyle w:val="Enonciationcontestation"/>
        <w:rPr>
          <w:rFonts w:ascii="Verdana" w:hAnsi="Verdana"/>
        </w:rPr>
      </w:pPr>
    </w:p>
    <w:p w:rsidR="001D4575" w:rsidRPr="00946D2B" w:rsidRDefault="001D4575" w:rsidP="0057698E">
      <w:pPr>
        <w:pStyle w:val="Signataires"/>
        <w:jc w:val="left"/>
        <w:rPr>
          <w:noProof/>
        </w:rPr>
      </w:pPr>
      <w:r>
        <w:rPr>
          <w:noProof/>
        </w:rPr>
        <w:t>Signé à la clôture de la présente assemblée générale par :</w:t>
      </w:r>
    </w:p>
    <w:tbl>
      <w:tblPr>
        <w:tblW w:w="10171" w:type="dxa"/>
        <w:jc w:val="center"/>
        <w:tblInd w:w="-638" w:type="dxa"/>
        <w:tblLook w:val="01E0" w:firstRow="1" w:lastRow="1" w:firstColumn="1" w:lastColumn="1" w:noHBand="0" w:noVBand="0"/>
      </w:tblPr>
      <w:tblGrid>
        <w:gridCol w:w="3386"/>
        <w:gridCol w:w="3686"/>
        <w:gridCol w:w="3099"/>
      </w:tblGrid>
      <w:tr w:rsidR="001D4575" w:rsidRPr="006731B1">
        <w:trPr>
          <w:trHeight w:val="527"/>
          <w:jc w:val="center"/>
        </w:trPr>
        <w:tc>
          <w:tcPr>
            <w:tcW w:w="3386" w:type="dxa"/>
            <w:shd w:val="clear" w:color="auto" w:fill="auto"/>
          </w:tcPr>
          <w:p w:rsidR="001D4575" w:rsidRPr="00335DE1" w:rsidRDefault="001D4575" w:rsidP="0057698E">
            <w:pPr>
              <w:pStyle w:val="Titressignataires"/>
            </w:pPr>
            <w:r w:rsidRPr="00335DE1">
              <w:t>Le président</w:t>
            </w:r>
          </w:p>
        </w:tc>
        <w:tc>
          <w:tcPr>
            <w:tcW w:w="3686" w:type="dxa"/>
            <w:shd w:val="clear" w:color="auto" w:fill="auto"/>
          </w:tcPr>
          <w:p w:rsidR="001D4575" w:rsidRPr="006731B1" w:rsidRDefault="001D4575" w:rsidP="0057698E">
            <w:pPr>
              <w:pStyle w:val="Titressignataires"/>
            </w:pPr>
            <w:r w:rsidRPr="006731B1">
              <w:t xml:space="preserve">Le </w:t>
            </w:r>
            <w:r w:rsidRPr="00D55448">
              <w:t>scrutateur</w:t>
            </w:r>
          </w:p>
        </w:tc>
        <w:tc>
          <w:tcPr>
            <w:tcW w:w="3099" w:type="dxa"/>
            <w:shd w:val="clear" w:color="auto" w:fill="auto"/>
          </w:tcPr>
          <w:p w:rsidR="001D4575" w:rsidRPr="006731B1" w:rsidRDefault="001D4575" w:rsidP="0057698E">
            <w:pPr>
              <w:pStyle w:val="Titressignataires"/>
            </w:pPr>
            <w:r w:rsidRPr="006731B1">
              <w:t>Le secrétaire</w:t>
            </w:r>
          </w:p>
        </w:tc>
      </w:tr>
      <w:tr w:rsidR="001D4575" w:rsidRPr="00335DE1">
        <w:trPr>
          <w:trHeight w:val="1027"/>
          <w:jc w:val="center"/>
        </w:trPr>
        <w:tc>
          <w:tcPr>
            <w:tcW w:w="3386" w:type="dxa"/>
            <w:shd w:val="clear" w:color="auto" w:fill="auto"/>
          </w:tcPr>
          <w:p w:rsidR="001D4575" w:rsidRPr="00335DE1" w:rsidRDefault="001D4575" w:rsidP="0057698E">
            <w:pPr>
              <w:pStyle w:val="Enonciationcontestation"/>
              <w:jc w:val="center"/>
            </w:pPr>
            <w:r w:rsidRPr="00D1132A">
              <w:t>Melle PETIT FLORIANE</w:t>
            </w:r>
          </w:p>
        </w:tc>
        <w:tc>
          <w:tcPr>
            <w:tcW w:w="3686" w:type="dxa"/>
            <w:shd w:val="clear" w:color="auto" w:fill="auto"/>
          </w:tcPr>
          <w:p w:rsidR="001D4575" w:rsidRPr="00335DE1" w:rsidRDefault="001D4575" w:rsidP="0057698E">
            <w:pPr>
              <w:pStyle w:val="Enonciationcontestation"/>
              <w:jc w:val="center"/>
            </w:pPr>
          </w:p>
        </w:tc>
        <w:tc>
          <w:tcPr>
            <w:tcW w:w="3099" w:type="dxa"/>
            <w:shd w:val="clear" w:color="auto" w:fill="auto"/>
          </w:tcPr>
          <w:p w:rsidR="001D4575" w:rsidRPr="00335DE1" w:rsidRDefault="001D4575" w:rsidP="0057698E">
            <w:pPr>
              <w:pStyle w:val="Enonciationcontestation"/>
              <w:jc w:val="center"/>
            </w:pPr>
            <w:r w:rsidRPr="00D1132A">
              <w:t>LE SYNDIC</w:t>
            </w:r>
          </w:p>
        </w:tc>
      </w:tr>
    </w:tbl>
    <w:p w:rsidR="001D4575" w:rsidRPr="004624A9" w:rsidRDefault="001D4575" w:rsidP="0057698E">
      <w:pPr>
        <w:pStyle w:val="Enonciationcontestation"/>
      </w:pPr>
    </w:p>
    <w:sectPr w:rsidR="001D4575" w:rsidRPr="004624A9" w:rsidSect="00E3481B">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45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51" w:rsidRDefault="00B33251">
      <w:r>
        <w:separator/>
      </w:r>
    </w:p>
  </w:endnote>
  <w:endnote w:type="continuationSeparator" w:id="0">
    <w:p w:rsidR="00B33251" w:rsidRDefault="00B3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B364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6562B">
      <w:rPr>
        <w:rStyle w:val="Numrodepage"/>
        <w:noProof/>
      </w:rPr>
      <w:t>5</w:t>
    </w:r>
    <w:r>
      <w:rPr>
        <w:rStyle w:val="Numrodepage"/>
      </w:rPr>
      <w:fldChar w:fldCharType="end"/>
    </w:r>
  </w:p>
  <w:p w:rsidR="00BA2E18" w:rsidRDefault="00BA2E1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615C6D">
    <w:pPr>
      <w:pStyle w:val="Pieddepage"/>
      <w:jc w:val="center"/>
    </w:pPr>
    <w:r>
      <w:t>Paraphes</w:t>
    </w:r>
  </w:p>
  <w:p w:rsidR="00BA2E18" w:rsidRDefault="00BA2E18" w:rsidP="00615C6D">
    <w:pPr>
      <w:pStyle w:val="Pieddepage"/>
      <w:jc w:val="right"/>
    </w:pPr>
    <w:r>
      <w:fldChar w:fldCharType="begin"/>
    </w:r>
    <w:r>
      <w:instrText xml:space="preserve"> PAGE   \* MERGEFORMAT </w:instrText>
    </w:r>
    <w:r>
      <w:fldChar w:fldCharType="separate"/>
    </w:r>
    <w:r w:rsidR="00014358">
      <w:rPr>
        <w:noProof/>
      </w:rPr>
      <w:t>5</w:t>
    </w:r>
    <w:r>
      <w:fldChar w:fldCharType="end"/>
    </w:r>
    <w:r>
      <w:t>/</w:t>
    </w:r>
    <w:r w:rsidR="00014358">
      <w:fldChar w:fldCharType="begin"/>
    </w:r>
    <w:r w:rsidR="00014358">
      <w:instrText xml:space="preserve"> NUMPAGES   \* MERGEFORMAT </w:instrText>
    </w:r>
    <w:r w:rsidR="00014358">
      <w:fldChar w:fldCharType="separate"/>
    </w:r>
    <w:r w:rsidR="00014358">
      <w:rPr>
        <w:noProof/>
      </w:rPr>
      <w:t>5</w:t>
    </w:r>
    <w:r w:rsidR="0001435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Pr="009833F5" w:rsidRDefault="00BA2E18" w:rsidP="00D554C0">
    <w:pPr>
      <w:pStyle w:val="Pieddepage"/>
      <w:tabs>
        <w:tab w:val="clear" w:pos="9072"/>
      </w:tabs>
      <w:ind w:left="-1134" w:right="-99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51" w:rsidRDefault="00B33251">
      <w:r>
        <w:separator/>
      </w:r>
    </w:p>
  </w:footnote>
  <w:footnote w:type="continuationSeparator" w:id="0">
    <w:p w:rsidR="00B33251" w:rsidRDefault="00B3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615C6D">
    <w:pPr>
      <w:pStyle w:val="Entete"/>
    </w:pPr>
    <w:r>
      <w:t xml:space="preserve">P.V. de l'assemblée générale </w:t>
    </w:r>
    <w:r w:rsidR="009136E3" w:rsidRPr="00D1132A">
      <w:rPr>
        <w:noProof/>
      </w:rPr>
      <w:t>ordinaire</w:t>
    </w:r>
    <w:r>
      <w:t xml:space="preserve"> du </w:t>
    </w:r>
    <w:r w:rsidR="009136E3" w:rsidRPr="00D1132A">
      <w:rPr>
        <w:noProof/>
      </w:rPr>
      <w:t>26/05/2015</w:t>
    </w:r>
    <w:r w:rsidRPr="002F0BBC">
      <w:t xml:space="preserve"> </w:t>
    </w:r>
    <w:r>
      <w:t xml:space="preserve">du syndicat de copropriétaires  </w:t>
    </w:r>
    <w:r w:rsidR="009136E3" w:rsidRPr="00D1132A">
      <w:rPr>
        <w:noProof/>
      </w:rPr>
      <w:t>PROMONTOIRE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9833F5">
    <w:pPr>
      <w:pStyle w:val="En-tte"/>
      <w:rPr>
        <w:lang w:val="en-GB"/>
      </w:rPr>
    </w:pPr>
  </w:p>
  <w:p w:rsidR="00FC09FA" w:rsidRDefault="00FC09FA" w:rsidP="009833F5">
    <w:pPr>
      <w:pStyle w:val="En-tte"/>
      <w:rPr>
        <w:lang w:val="en-GB"/>
      </w:rPr>
    </w:pPr>
  </w:p>
  <w:p w:rsidR="00FC09FA" w:rsidRDefault="00FC09FA" w:rsidP="009833F5">
    <w:pPr>
      <w:pStyle w:val="En-tte"/>
      <w:rPr>
        <w:lang w:val="en-GB"/>
      </w:rPr>
    </w:pPr>
  </w:p>
  <w:p w:rsidR="00FC09FA" w:rsidRDefault="00FC09FA" w:rsidP="009833F5">
    <w:pPr>
      <w:pStyle w:val="En-tte"/>
      <w:rPr>
        <w:lang w:val="en-GB"/>
      </w:rPr>
    </w:pPr>
  </w:p>
  <w:p w:rsidR="00FC09FA" w:rsidRDefault="00FC09FA" w:rsidP="009833F5">
    <w:pPr>
      <w:pStyle w:val="En-tte"/>
      <w:rPr>
        <w:lang w:val="en-GB"/>
      </w:rPr>
    </w:pPr>
  </w:p>
  <w:p w:rsidR="00FC09FA" w:rsidRDefault="00FC09FA" w:rsidP="009833F5">
    <w:pPr>
      <w:pStyle w:val="En-tte"/>
      <w:rPr>
        <w:lang w:val="en-GB"/>
      </w:rPr>
    </w:pPr>
  </w:p>
  <w:p w:rsidR="00FC09FA" w:rsidRPr="00E3481B" w:rsidRDefault="00FC09FA" w:rsidP="009833F5">
    <w:pPr>
      <w:pStyle w:val="En-tte"/>
      <w:rPr>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139"/>
    <w:multiLevelType w:val="hybridMultilevel"/>
    <w:tmpl w:val="EEEA2D9C"/>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4A526AF"/>
    <w:multiLevelType w:val="hybridMultilevel"/>
    <w:tmpl w:val="A7608388"/>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b" w:val="18"/>
  </w:docVars>
  <w:rsids>
    <w:rsidRoot w:val="008B0E1A"/>
    <w:rsid w:val="00014358"/>
    <w:rsid w:val="00020209"/>
    <w:rsid w:val="0002060D"/>
    <w:rsid w:val="000213B0"/>
    <w:rsid w:val="00026132"/>
    <w:rsid w:val="00026F43"/>
    <w:rsid w:val="00030739"/>
    <w:rsid w:val="000323AD"/>
    <w:rsid w:val="00051B22"/>
    <w:rsid w:val="00052FBD"/>
    <w:rsid w:val="00063675"/>
    <w:rsid w:val="00063717"/>
    <w:rsid w:val="00063D77"/>
    <w:rsid w:val="00064A54"/>
    <w:rsid w:val="00065DF9"/>
    <w:rsid w:val="00082D83"/>
    <w:rsid w:val="000856CC"/>
    <w:rsid w:val="000967D3"/>
    <w:rsid w:val="000A06AB"/>
    <w:rsid w:val="000A1705"/>
    <w:rsid w:val="000C48C0"/>
    <w:rsid w:val="000D12D7"/>
    <w:rsid w:val="000E08D5"/>
    <w:rsid w:val="000F1DE5"/>
    <w:rsid w:val="00124B58"/>
    <w:rsid w:val="00127A71"/>
    <w:rsid w:val="001347DC"/>
    <w:rsid w:val="0013606F"/>
    <w:rsid w:val="00136ECF"/>
    <w:rsid w:val="001403A3"/>
    <w:rsid w:val="0014691A"/>
    <w:rsid w:val="001500E9"/>
    <w:rsid w:val="001514EC"/>
    <w:rsid w:val="0017734E"/>
    <w:rsid w:val="001806CF"/>
    <w:rsid w:val="00186E92"/>
    <w:rsid w:val="00187C5E"/>
    <w:rsid w:val="001900AF"/>
    <w:rsid w:val="001A6C7F"/>
    <w:rsid w:val="001C1116"/>
    <w:rsid w:val="001C3BC9"/>
    <w:rsid w:val="001C4AA5"/>
    <w:rsid w:val="001D4575"/>
    <w:rsid w:val="00211313"/>
    <w:rsid w:val="0022528E"/>
    <w:rsid w:val="00233DEF"/>
    <w:rsid w:val="002421E4"/>
    <w:rsid w:val="002600D1"/>
    <w:rsid w:val="00262CE7"/>
    <w:rsid w:val="002708B9"/>
    <w:rsid w:val="002762C8"/>
    <w:rsid w:val="002B47FB"/>
    <w:rsid w:val="002C06A0"/>
    <w:rsid w:val="002D0D50"/>
    <w:rsid w:val="002D5CF9"/>
    <w:rsid w:val="002E2289"/>
    <w:rsid w:val="002E261F"/>
    <w:rsid w:val="002F6405"/>
    <w:rsid w:val="002F7B69"/>
    <w:rsid w:val="00310A37"/>
    <w:rsid w:val="00314AA0"/>
    <w:rsid w:val="0032643C"/>
    <w:rsid w:val="0033236B"/>
    <w:rsid w:val="00346FB9"/>
    <w:rsid w:val="00360FD6"/>
    <w:rsid w:val="0036239A"/>
    <w:rsid w:val="003663EA"/>
    <w:rsid w:val="00371F4F"/>
    <w:rsid w:val="00374BC8"/>
    <w:rsid w:val="0038219A"/>
    <w:rsid w:val="00387E78"/>
    <w:rsid w:val="0039090E"/>
    <w:rsid w:val="003A0DCD"/>
    <w:rsid w:val="003A1A1E"/>
    <w:rsid w:val="003A7FAA"/>
    <w:rsid w:val="003B5C0F"/>
    <w:rsid w:val="003C724A"/>
    <w:rsid w:val="003D501E"/>
    <w:rsid w:val="00402E4E"/>
    <w:rsid w:val="0040779B"/>
    <w:rsid w:val="00411BFF"/>
    <w:rsid w:val="004217F4"/>
    <w:rsid w:val="004249B3"/>
    <w:rsid w:val="00441F7F"/>
    <w:rsid w:val="00450238"/>
    <w:rsid w:val="004517D4"/>
    <w:rsid w:val="00460C2C"/>
    <w:rsid w:val="00466999"/>
    <w:rsid w:val="00466B5C"/>
    <w:rsid w:val="00466F60"/>
    <w:rsid w:val="00477FDF"/>
    <w:rsid w:val="00492184"/>
    <w:rsid w:val="004A114F"/>
    <w:rsid w:val="004A2788"/>
    <w:rsid w:val="004A3634"/>
    <w:rsid w:val="004A7096"/>
    <w:rsid w:val="004B0E1B"/>
    <w:rsid w:val="004B18C6"/>
    <w:rsid w:val="004E6C7E"/>
    <w:rsid w:val="004F3FCB"/>
    <w:rsid w:val="005000D6"/>
    <w:rsid w:val="00505059"/>
    <w:rsid w:val="00510724"/>
    <w:rsid w:val="00510905"/>
    <w:rsid w:val="005256D8"/>
    <w:rsid w:val="00545392"/>
    <w:rsid w:val="00552D9B"/>
    <w:rsid w:val="00554AAB"/>
    <w:rsid w:val="0057698E"/>
    <w:rsid w:val="00577F49"/>
    <w:rsid w:val="0058242E"/>
    <w:rsid w:val="00587F08"/>
    <w:rsid w:val="005A31D2"/>
    <w:rsid w:val="005B63D1"/>
    <w:rsid w:val="005C7EFB"/>
    <w:rsid w:val="005E3D66"/>
    <w:rsid w:val="005E43C6"/>
    <w:rsid w:val="005F0991"/>
    <w:rsid w:val="00606555"/>
    <w:rsid w:val="0061115E"/>
    <w:rsid w:val="00615C6D"/>
    <w:rsid w:val="0063004D"/>
    <w:rsid w:val="00633656"/>
    <w:rsid w:val="006413D0"/>
    <w:rsid w:val="00652879"/>
    <w:rsid w:val="00656C39"/>
    <w:rsid w:val="006700F3"/>
    <w:rsid w:val="006723DF"/>
    <w:rsid w:val="00674CAC"/>
    <w:rsid w:val="00692711"/>
    <w:rsid w:val="006A0BC5"/>
    <w:rsid w:val="006A35CA"/>
    <w:rsid w:val="006C1AD4"/>
    <w:rsid w:val="006D3A4A"/>
    <w:rsid w:val="006D63F3"/>
    <w:rsid w:val="006D6922"/>
    <w:rsid w:val="006D7107"/>
    <w:rsid w:val="006E0B16"/>
    <w:rsid w:val="006F1868"/>
    <w:rsid w:val="007047F7"/>
    <w:rsid w:val="00705FA2"/>
    <w:rsid w:val="00707CDE"/>
    <w:rsid w:val="00707DC1"/>
    <w:rsid w:val="00707E64"/>
    <w:rsid w:val="0073152B"/>
    <w:rsid w:val="007333BC"/>
    <w:rsid w:val="00746828"/>
    <w:rsid w:val="0075644C"/>
    <w:rsid w:val="00763A3C"/>
    <w:rsid w:val="00764D86"/>
    <w:rsid w:val="007652EF"/>
    <w:rsid w:val="00797A86"/>
    <w:rsid w:val="007A40F8"/>
    <w:rsid w:val="007B1BF9"/>
    <w:rsid w:val="007B35E3"/>
    <w:rsid w:val="007C189C"/>
    <w:rsid w:val="007D6CE3"/>
    <w:rsid w:val="007E2186"/>
    <w:rsid w:val="007E5C21"/>
    <w:rsid w:val="00802352"/>
    <w:rsid w:val="0081758E"/>
    <w:rsid w:val="00833A79"/>
    <w:rsid w:val="0084426D"/>
    <w:rsid w:val="008606B0"/>
    <w:rsid w:val="00863044"/>
    <w:rsid w:val="0089475E"/>
    <w:rsid w:val="008A3CCA"/>
    <w:rsid w:val="008A52DB"/>
    <w:rsid w:val="008B0E1A"/>
    <w:rsid w:val="008C77F9"/>
    <w:rsid w:val="008D2B8F"/>
    <w:rsid w:val="008D3B99"/>
    <w:rsid w:val="00900BE7"/>
    <w:rsid w:val="00904E3A"/>
    <w:rsid w:val="009136E3"/>
    <w:rsid w:val="00913A81"/>
    <w:rsid w:val="009171A7"/>
    <w:rsid w:val="00931859"/>
    <w:rsid w:val="0093647C"/>
    <w:rsid w:val="00946FD8"/>
    <w:rsid w:val="00952380"/>
    <w:rsid w:val="00962E5A"/>
    <w:rsid w:val="0097498B"/>
    <w:rsid w:val="00980695"/>
    <w:rsid w:val="009833F5"/>
    <w:rsid w:val="00985F1D"/>
    <w:rsid w:val="00997AD0"/>
    <w:rsid w:val="009A1567"/>
    <w:rsid w:val="009A5862"/>
    <w:rsid w:val="009A58F3"/>
    <w:rsid w:val="009A5FDC"/>
    <w:rsid w:val="009A7226"/>
    <w:rsid w:val="009A7BF8"/>
    <w:rsid w:val="009B152E"/>
    <w:rsid w:val="009F7306"/>
    <w:rsid w:val="00A10F74"/>
    <w:rsid w:val="00A13C19"/>
    <w:rsid w:val="00A2477F"/>
    <w:rsid w:val="00A27C2C"/>
    <w:rsid w:val="00A35470"/>
    <w:rsid w:val="00A60744"/>
    <w:rsid w:val="00A634F6"/>
    <w:rsid w:val="00A70BB3"/>
    <w:rsid w:val="00A71F3C"/>
    <w:rsid w:val="00A7253F"/>
    <w:rsid w:val="00A74644"/>
    <w:rsid w:val="00AA53F8"/>
    <w:rsid w:val="00AD100F"/>
    <w:rsid w:val="00AD4810"/>
    <w:rsid w:val="00AD747B"/>
    <w:rsid w:val="00B010C2"/>
    <w:rsid w:val="00B016F0"/>
    <w:rsid w:val="00B01D37"/>
    <w:rsid w:val="00B20317"/>
    <w:rsid w:val="00B33251"/>
    <w:rsid w:val="00B3649B"/>
    <w:rsid w:val="00B52FCB"/>
    <w:rsid w:val="00B53262"/>
    <w:rsid w:val="00B53B19"/>
    <w:rsid w:val="00B81331"/>
    <w:rsid w:val="00B82EFC"/>
    <w:rsid w:val="00BA07EE"/>
    <w:rsid w:val="00BA27EF"/>
    <w:rsid w:val="00BA2E18"/>
    <w:rsid w:val="00BB21A1"/>
    <w:rsid w:val="00BF0818"/>
    <w:rsid w:val="00C021B7"/>
    <w:rsid w:val="00C06378"/>
    <w:rsid w:val="00C1048C"/>
    <w:rsid w:val="00C2249F"/>
    <w:rsid w:val="00C3456E"/>
    <w:rsid w:val="00C37FEE"/>
    <w:rsid w:val="00C45086"/>
    <w:rsid w:val="00C46BFC"/>
    <w:rsid w:val="00C52F5A"/>
    <w:rsid w:val="00C64F13"/>
    <w:rsid w:val="00C65530"/>
    <w:rsid w:val="00C73B2F"/>
    <w:rsid w:val="00C74155"/>
    <w:rsid w:val="00C803C8"/>
    <w:rsid w:val="00C86747"/>
    <w:rsid w:val="00C93EF2"/>
    <w:rsid w:val="00CA2A47"/>
    <w:rsid w:val="00CA2E9E"/>
    <w:rsid w:val="00CB0497"/>
    <w:rsid w:val="00CC25E9"/>
    <w:rsid w:val="00CD2A6A"/>
    <w:rsid w:val="00CD743C"/>
    <w:rsid w:val="00CD76CF"/>
    <w:rsid w:val="00CE0AFF"/>
    <w:rsid w:val="00CE1460"/>
    <w:rsid w:val="00CE7695"/>
    <w:rsid w:val="00CF3760"/>
    <w:rsid w:val="00D05485"/>
    <w:rsid w:val="00D13D22"/>
    <w:rsid w:val="00D2474F"/>
    <w:rsid w:val="00D2488C"/>
    <w:rsid w:val="00D4659C"/>
    <w:rsid w:val="00D554C0"/>
    <w:rsid w:val="00D62205"/>
    <w:rsid w:val="00D637B9"/>
    <w:rsid w:val="00D6562B"/>
    <w:rsid w:val="00D90ABE"/>
    <w:rsid w:val="00DA0B99"/>
    <w:rsid w:val="00DA66E9"/>
    <w:rsid w:val="00DB2267"/>
    <w:rsid w:val="00DB2D94"/>
    <w:rsid w:val="00DB30E4"/>
    <w:rsid w:val="00DD1E4F"/>
    <w:rsid w:val="00DE5656"/>
    <w:rsid w:val="00E05A74"/>
    <w:rsid w:val="00E11E02"/>
    <w:rsid w:val="00E139BC"/>
    <w:rsid w:val="00E16569"/>
    <w:rsid w:val="00E2063E"/>
    <w:rsid w:val="00E26169"/>
    <w:rsid w:val="00E341B4"/>
    <w:rsid w:val="00E34370"/>
    <w:rsid w:val="00E3481B"/>
    <w:rsid w:val="00E450FB"/>
    <w:rsid w:val="00E5634A"/>
    <w:rsid w:val="00EA34D4"/>
    <w:rsid w:val="00EA34EF"/>
    <w:rsid w:val="00ED3C29"/>
    <w:rsid w:val="00ED4A0D"/>
    <w:rsid w:val="00EE6030"/>
    <w:rsid w:val="00F00192"/>
    <w:rsid w:val="00F00B22"/>
    <w:rsid w:val="00F06E69"/>
    <w:rsid w:val="00F12A93"/>
    <w:rsid w:val="00F15640"/>
    <w:rsid w:val="00F15F67"/>
    <w:rsid w:val="00F458CE"/>
    <w:rsid w:val="00F61E1C"/>
    <w:rsid w:val="00F8388B"/>
    <w:rsid w:val="00F943C7"/>
    <w:rsid w:val="00F97149"/>
    <w:rsid w:val="00FA1057"/>
    <w:rsid w:val="00FB4278"/>
    <w:rsid w:val="00FC09FA"/>
    <w:rsid w:val="00FC1515"/>
    <w:rsid w:val="00FC2A09"/>
    <w:rsid w:val="00FC56E0"/>
    <w:rsid w:val="00FD5565"/>
    <w:rsid w:val="00FF3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7D6CE3"/>
    <w:rPr>
      <w:rFonts w:ascii="Tahoma" w:hAnsi="Tahoma" w:cs="Tahoma"/>
      <w:sz w:val="16"/>
      <w:szCs w:val="16"/>
    </w:rPr>
  </w:style>
  <w:style w:type="character" w:customStyle="1" w:styleId="TextedebullesCar">
    <w:name w:val="Texte de bulles Car"/>
    <w:link w:val="Textedebulles"/>
    <w:rsid w:val="007D6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7D6CE3"/>
    <w:rPr>
      <w:rFonts w:ascii="Tahoma" w:hAnsi="Tahoma" w:cs="Tahoma"/>
      <w:sz w:val="16"/>
      <w:szCs w:val="16"/>
    </w:rPr>
  </w:style>
  <w:style w:type="character" w:customStyle="1" w:styleId="TextedebullesCar">
    <w:name w:val="Texte de bulles Car"/>
    <w:link w:val="Textedebulles"/>
    <w:rsid w:val="007D6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S\Assembl&#233;e\modeles\Assemblee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61CB-28A9-449E-BF38-74283712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Assemblee8</Template>
  <TotalTime>0</TotalTime>
  <Pages>5</Pages>
  <Words>1668</Words>
  <Characters>9179</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IMP-SYN.036</vt:lpstr>
    </vt:vector>
  </TitlesOfParts>
  <Company>Microsoft</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IMP-SYN.036</dc:title>
  <dc:creator>ICS</dc:creator>
  <cp:lastModifiedBy>SCP BREMANT – GOJON – GLESSINGER - SAJOUS</cp:lastModifiedBy>
  <cp:revision>2</cp:revision>
  <cp:lastPrinted>2015-06-11T09:34:00Z</cp:lastPrinted>
  <dcterms:created xsi:type="dcterms:W3CDTF">2018-05-18T09:14:00Z</dcterms:created>
  <dcterms:modified xsi:type="dcterms:W3CDTF">2018-05-18T09:14:00Z</dcterms:modified>
  <cp:category>5</cp:category>
</cp:coreProperties>
</file>